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rPr>
      </w:pPr>
      <w:r>
        <w:rPr>
          <w:b/>
        </w:rPr>
        <w:t>REGOLAMENTO</w:t>
      </w:r>
    </w:p>
    <w:p>
      <w:pPr>
        <w:spacing w:line="360" w:lineRule="auto"/>
        <w:jc w:val="center"/>
        <w:rPr>
          <w:b/>
        </w:rPr>
      </w:pPr>
      <w:r>
        <w:rPr>
          <w:b/>
        </w:rPr>
        <w:t>Concorso di saggi e fotografie</w:t>
      </w:r>
    </w:p>
    <w:p>
      <w:pPr>
        <w:spacing w:line="360" w:lineRule="auto"/>
        <w:jc w:val="center"/>
      </w:pPr>
      <w:r>
        <w:t>“RIFERIMENTI IDENTITARI. GLI ITALIANI DI ROMANIA”</w:t>
      </w:r>
    </w:p>
    <w:p>
      <w:pPr>
        <w:spacing w:line="360" w:lineRule="auto"/>
        <w:jc w:val="center"/>
      </w:pPr>
      <w:r>
        <w:t>2</w:t>
      </w:r>
      <w:r>
        <w:rPr>
          <w:rFonts w:hint="default"/>
          <w:lang w:val="en-US"/>
        </w:rPr>
        <w:t>5</w:t>
      </w:r>
      <w:r>
        <w:t xml:space="preserve"> aprile – 15 settembre 2021</w:t>
      </w:r>
    </w:p>
    <w:p>
      <w:pPr>
        <w:spacing w:line="360" w:lineRule="auto"/>
        <w:jc w:val="center"/>
      </w:pPr>
    </w:p>
    <w:p>
      <w:pPr>
        <w:spacing w:line="360" w:lineRule="auto"/>
        <w:jc w:val="center"/>
      </w:pPr>
    </w:p>
    <w:p>
      <w:pPr>
        <w:spacing w:line="360" w:lineRule="auto"/>
        <w:ind w:firstLine="426"/>
        <w:jc w:val="both"/>
        <w:rPr>
          <w:b/>
        </w:rPr>
      </w:pPr>
      <w:r>
        <w:rPr>
          <w:b/>
        </w:rPr>
        <w:t>Argomento</w:t>
      </w:r>
    </w:p>
    <w:p>
      <w:pPr>
        <w:spacing w:line="360" w:lineRule="auto"/>
        <w:ind w:firstLine="426"/>
        <w:jc w:val="both"/>
      </w:pPr>
      <w:r>
        <w:t>Il concorso “Riferimenti identitari. Gli italiani di Romania” si rivolge agli alunni ginnasiali e liceali.</w:t>
      </w:r>
    </w:p>
    <w:p>
      <w:pPr>
        <w:spacing w:line="360" w:lineRule="auto"/>
        <w:ind w:firstLine="426"/>
        <w:jc w:val="both"/>
      </w:pPr>
      <w:r>
        <w:t>In Romania, accanto alla popolazione maggioritaria, vivono altre 18 etnie riconosciute, ciascuna con caratteristiche proprie a differenziarle e a dar loro specificità. Perciò è possibile identificarle in base alla loro cultura tradizionale, ai costumi e alle tradizioni riguardanti gastronomia, abbigliamento, artigianato, in base alla lingua materna o alla religione di base. Questa varietà porta con sé un valora aggiunto e un contributo che arricchisce la cultura nazionale, di cui la cultura delle minoranze è parte integrante.</w:t>
      </w:r>
    </w:p>
    <w:p>
      <w:pPr>
        <w:spacing w:line="360" w:lineRule="auto"/>
        <w:ind w:firstLine="426"/>
        <w:jc w:val="both"/>
      </w:pPr>
      <w:r>
        <w:t>Alla fine del XIX secolo, sul territorio della Romania si costituiva la comunità italiana storica. Gli italiani sono venuti qui alla ricerca di una vita migliore perché a quel tempo, la Romania offriva loro tutto ciò di cui avevano bisogno: posti di lavoro, condizioni naturali simili ai luoghi natali, una lingua simile alla loro e, non ultimo, ospitalità. È stato un motivo in più perché molti italiani emigrati restassero qui, contribuendo alla modernizzazione delle località in cui si sono stabiliti e alla costruzione del moderno stato romeno.</w:t>
      </w:r>
    </w:p>
    <w:p>
      <w:pPr>
        <w:spacing w:line="360" w:lineRule="auto"/>
        <w:ind w:firstLine="426"/>
        <w:jc w:val="both"/>
      </w:pPr>
      <w:r>
        <w:t>Come organizzatore di questo concorso, l’Associazione degli Italiani di Romania – RO.AS.IT. crede che esso possa costituire una provocazione per i giovani che desiderino conoscere la storia di questi italiani, scoprire di più sulla loro identità e contribuire con nuovi elementi a sostenere se non a completare questa storia. Frugando nel cassetto dei ricordi o sfogliando le pagine dell’album di famiglia, i giovani provenienti da famiglie d’italiani possono scoprire argomenti inediti che meritano di essere conosciuti. Pertanto, v’invitiamo a partecipare a questo concorso e aspettiamo con grande interesse i vostri componimenti.</w:t>
      </w:r>
    </w:p>
    <w:p>
      <w:pPr>
        <w:spacing w:line="360" w:lineRule="auto"/>
        <w:ind w:firstLine="426"/>
        <w:jc w:val="both"/>
      </w:pPr>
    </w:p>
    <w:p>
      <w:pPr>
        <w:spacing w:line="360" w:lineRule="auto"/>
        <w:ind w:firstLine="426"/>
        <w:jc w:val="both"/>
        <w:rPr>
          <w:b/>
        </w:rPr>
      </w:pPr>
      <w:r>
        <w:rPr>
          <w:b/>
        </w:rPr>
        <w:t>Tema</w:t>
      </w:r>
    </w:p>
    <w:p>
      <w:pPr>
        <w:spacing w:line="360" w:lineRule="auto"/>
        <w:ind w:firstLine="426"/>
        <w:jc w:val="both"/>
      </w:pPr>
      <w:r>
        <w:t>Il saggio deve abbordare uno dei temi proposti a seguire:</w:t>
      </w:r>
    </w:p>
    <w:p>
      <w:pPr>
        <w:pStyle w:val="5"/>
        <w:numPr>
          <w:ilvl w:val="0"/>
          <w:numId w:val="1"/>
        </w:numPr>
        <w:spacing w:line="360" w:lineRule="auto"/>
        <w:jc w:val="both"/>
      </w:pPr>
      <w:r>
        <w:t>descrizione della propria famiglia;</w:t>
      </w:r>
    </w:p>
    <w:p>
      <w:pPr>
        <w:pStyle w:val="5"/>
        <w:numPr>
          <w:ilvl w:val="0"/>
          <w:numId w:val="1"/>
        </w:numPr>
        <w:spacing w:line="360" w:lineRule="auto"/>
        <w:jc w:val="both"/>
      </w:pPr>
      <w:r>
        <w:t>abitudini e tradizioni: piatti specifici delle feste tradizionali, attività specifiche svolte durante le feste tradizionali (ripresa e arricchimento);</w:t>
      </w:r>
    </w:p>
    <w:p>
      <w:pPr>
        <w:pStyle w:val="5"/>
        <w:numPr>
          <w:ilvl w:val="0"/>
          <w:numId w:val="1"/>
        </w:numPr>
        <w:spacing w:line="360" w:lineRule="auto"/>
        <w:jc w:val="both"/>
      </w:pPr>
      <w:r>
        <w:t xml:space="preserve">una storia legata agli italiani della zona in cui abita il partecipante / il passato storico della località di domicilio / le coordinate dell’evoluzione storica della minoranza italiana in epoca contemporanea / elementi identitari; </w:t>
      </w:r>
    </w:p>
    <w:p>
      <w:pPr>
        <w:pStyle w:val="5"/>
        <w:numPr>
          <w:ilvl w:val="0"/>
          <w:numId w:val="1"/>
        </w:numPr>
        <w:spacing w:line="360" w:lineRule="auto"/>
        <w:jc w:val="both"/>
      </w:pPr>
      <w:r>
        <w:t>i contributi degli italiani in costruzioni di ogni tipo: palazzi, monumenti, strade, ponti, linee ferroviarie costruite da o con l’apporto degli italiani ecc.;</w:t>
      </w:r>
    </w:p>
    <w:p>
      <w:pPr>
        <w:pStyle w:val="5"/>
        <w:numPr>
          <w:ilvl w:val="0"/>
          <w:numId w:val="1"/>
        </w:numPr>
        <w:spacing w:line="360" w:lineRule="auto"/>
        <w:jc w:val="both"/>
      </w:pPr>
      <w:r>
        <w:t>un ricordo / evento raccontato al partecipante da un parente di origini italiane;</w:t>
      </w:r>
    </w:p>
    <w:p>
      <w:pPr>
        <w:pStyle w:val="5"/>
        <w:numPr>
          <w:ilvl w:val="0"/>
          <w:numId w:val="1"/>
        </w:numPr>
        <w:spacing w:line="360" w:lineRule="auto"/>
        <w:jc w:val="both"/>
      </w:pPr>
      <w:r>
        <w:t>persone e luoghi: aspetti della vita cittadina, obiettivi turistici e culturali, personalità importanti.</w:t>
      </w:r>
    </w:p>
    <w:p>
      <w:pPr>
        <w:spacing w:line="360" w:lineRule="auto"/>
        <w:ind w:firstLine="426"/>
        <w:jc w:val="both"/>
      </w:pPr>
      <w:r>
        <w:t>I componimenti saranno accompagnati da fotografie chiare, che ne sostengano la narrazione.</w:t>
      </w:r>
    </w:p>
    <w:p>
      <w:pPr>
        <w:spacing w:line="360" w:lineRule="auto"/>
        <w:ind w:firstLine="426"/>
        <w:jc w:val="both"/>
      </w:pPr>
    </w:p>
    <w:p>
      <w:pPr>
        <w:spacing w:line="360" w:lineRule="auto"/>
        <w:ind w:firstLine="426"/>
        <w:jc w:val="both"/>
        <w:rPr>
          <w:b/>
        </w:rPr>
      </w:pPr>
      <w:r>
        <w:rPr>
          <w:b/>
        </w:rPr>
        <w:t>Regolamento:</w:t>
      </w:r>
    </w:p>
    <w:p>
      <w:pPr>
        <w:spacing w:line="360" w:lineRule="auto"/>
        <w:ind w:firstLine="426"/>
        <w:jc w:val="both"/>
      </w:pPr>
      <w:r>
        <w:rPr>
          <w:i/>
        </w:rPr>
        <w:t>Fasce d’età</w:t>
      </w:r>
      <w:r>
        <w:t>: 12-14 e 15-17 anni.</w:t>
      </w:r>
    </w:p>
    <w:p>
      <w:pPr>
        <w:spacing w:line="360" w:lineRule="auto"/>
        <w:ind w:firstLine="426"/>
        <w:jc w:val="both"/>
      </w:pPr>
      <w:r>
        <w:rPr>
          <w:i/>
        </w:rPr>
        <w:t>Periodo di svolgimento</w:t>
      </w:r>
      <w:r>
        <w:t>: 2</w:t>
      </w:r>
      <w:r>
        <w:rPr>
          <w:rFonts w:hint="default"/>
          <w:lang w:val="en-US"/>
        </w:rPr>
        <w:t>5</w:t>
      </w:r>
      <w:bookmarkStart w:id="0" w:name="_GoBack"/>
      <w:bookmarkEnd w:id="0"/>
      <w:r>
        <w:t xml:space="preserve"> aprile – 15 settembre 2021.</w:t>
      </w:r>
    </w:p>
    <w:p>
      <w:pPr>
        <w:spacing w:line="360" w:lineRule="auto"/>
        <w:ind w:firstLine="426"/>
        <w:jc w:val="both"/>
      </w:pPr>
      <w:r>
        <w:rPr>
          <w:i/>
        </w:rPr>
        <w:t xml:space="preserve">Il concorso di svolgerà online </w:t>
      </w:r>
      <w:r>
        <w:t xml:space="preserve">e consisterà nella realizzazione di un </w:t>
      </w:r>
      <w:r>
        <w:rPr>
          <w:b/>
        </w:rPr>
        <w:t>saggio</w:t>
      </w:r>
      <w:r>
        <w:t xml:space="preserve"> accompagnato da </w:t>
      </w:r>
      <w:r>
        <w:rPr>
          <w:b/>
        </w:rPr>
        <w:t>fotografie</w:t>
      </w:r>
      <w:r>
        <w:t>.</w:t>
      </w:r>
    </w:p>
    <w:p>
      <w:pPr>
        <w:spacing w:line="360" w:lineRule="auto"/>
        <w:ind w:firstLine="426"/>
        <w:jc w:val="both"/>
      </w:pPr>
      <w:r>
        <w:rPr>
          <w:i/>
        </w:rPr>
        <w:t>Caratteristiche tecniche</w:t>
      </w:r>
      <w:r>
        <w:t>:</w:t>
      </w:r>
    </w:p>
    <w:p>
      <w:pPr>
        <w:pStyle w:val="5"/>
        <w:numPr>
          <w:ilvl w:val="0"/>
          <w:numId w:val="2"/>
        </w:numPr>
        <w:spacing w:line="360" w:lineRule="auto"/>
        <w:jc w:val="both"/>
      </w:pPr>
      <w:r>
        <w:t xml:space="preserve">3.000 – 4.000 segni spazi inclusi (per gli alunni ginnasiali); </w:t>
      </w:r>
    </w:p>
    <w:p>
      <w:pPr>
        <w:pStyle w:val="5"/>
        <w:numPr>
          <w:ilvl w:val="0"/>
          <w:numId w:val="2"/>
        </w:numPr>
        <w:spacing w:line="360" w:lineRule="auto"/>
        <w:jc w:val="both"/>
      </w:pPr>
      <w:r>
        <w:t>4.000 – 5.000 segni spazi inclusi (per gli alunni liceali).</w:t>
      </w:r>
    </w:p>
    <w:p>
      <w:pPr>
        <w:spacing w:line="360" w:lineRule="auto"/>
        <w:jc w:val="both"/>
      </w:pPr>
    </w:p>
    <w:p>
      <w:pPr>
        <w:spacing w:line="360" w:lineRule="auto"/>
        <w:ind w:firstLine="426"/>
        <w:jc w:val="both"/>
      </w:pPr>
      <w:r>
        <w:t xml:space="preserve">La stesura del testo avverrà utilizzando il font “Times New Roman”, grandezza 12, interlinea 1,5, in </w:t>
      </w:r>
      <w:r>
        <w:rPr>
          <w:i/>
        </w:rPr>
        <w:t>giustificato</w:t>
      </w:r>
      <w:r>
        <w:t>. I partecipanti invieranno 2-4 fotografie (formato grande) che siano correlate all’argomento/narrazione del saggio e che siano accompagnate da spiegazioni quanto più esatte, ad esempio:</w:t>
      </w:r>
    </w:p>
    <w:p>
      <w:pPr>
        <w:pStyle w:val="5"/>
        <w:numPr>
          <w:ilvl w:val="0"/>
          <w:numId w:val="2"/>
        </w:numPr>
        <w:spacing w:line="360" w:lineRule="auto"/>
        <w:jc w:val="both"/>
      </w:pPr>
      <w:r>
        <w:t>dettagli sulla storia di un palazzo e quale sia stato il contributo italiano, indirizzo e denominazione esatta del palazzo, del monumento, dell’istituto, della casa, ecc.;</w:t>
      </w:r>
    </w:p>
    <w:p>
      <w:pPr>
        <w:pStyle w:val="5"/>
        <w:numPr>
          <w:ilvl w:val="0"/>
          <w:numId w:val="2"/>
        </w:numPr>
        <w:spacing w:line="360" w:lineRule="auto"/>
        <w:jc w:val="both"/>
      </w:pPr>
      <w:r>
        <w:t>precisazione dei nomi delle persone che vi appaiono, grado di parentela, data e luogo in cui sia stata scattata la fotografie, altre precisazioni importanti per la tematica del concorso.</w:t>
      </w:r>
    </w:p>
    <w:p>
      <w:pPr>
        <w:spacing w:line="360" w:lineRule="auto"/>
        <w:jc w:val="both"/>
      </w:pPr>
    </w:p>
    <w:p>
      <w:pPr>
        <w:spacing w:line="360" w:lineRule="auto"/>
        <w:ind w:firstLine="426"/>
        <w:jc w:val="both"/>
      </w:pPr>
      <w:r>
        <w:t xml:space="preserve">I saggi saranno inviati, accompagnati dal formulario di descrizione compilato, all’indirizzo e-mail </w:t>
      </w:r>
      <w:r>
        <w:fldChar w:fldCharType="begin"/>
      </w:r>
      <w:r>
        <w:instrText xml:space="preserve"> HYPERLINK "mailto:repere@roasit.ro" </w:instrText>
      </w:r>
      <w:r>
        <w:fldChar w:fldCharType="separate"/>
      </w:r>
      <w:r>
        <w:rPr>
          <w:rStyle w:val="4"/>
        </w:rPr>
        <w:t>repere@roasit.ro</w:t>
      </w:r>
      <w:r>
        <w:rPr>
          <w:rStyle w:val="4"/>
        </w:rPr>
        <w:fldChar w:fldCharType="end"/>
      </w:r>
      <w:r>
        <w:t>. Il formulario di descrizione è allegato al presente Regolamento.</w:t>
      </w:r>
    </w:p>
    <w:p>
      <w:pPr>
        <w:spacing w:line="360" w:lineRule="auto"/>
        <w:ind w:firstLine="426"/>
        <w:jc w:val="both"/>
      </w:pPr>
    </w:p>
    <w:p>
      <w:pPr>
        <w:spacing w:line="360" w:lineRule="auto"/>
        <w:ind w:firstLine="426"/>
        <w:jc w:val="both"/>
        <w:rPr>
          <w:b/>
        </w:rPr>
      </w:pPr>
      <w:r>
        <w:rPr>
          <w:b/>
        </w:rPr>
        <w:t>Attenzione:</w:t>
      </w:r>
    </w:p>
    <w:p>
      <w:pPr>
        <w:pStyle w:val="5"/>
        <w:numPr>
          <w:ilvl w:val="0"/>
          <w:numId w:val="2"/>
        </w:numPr>
        <w:spacing w:line="360" w:lineRule="auto"/>
        <w:jc w:val="both"/>
      </w:pPr>
      <w:r>
        <w:t>la partecipazione al concorso può avvenire solo con la raccomandazione di un docente, di un insegnate e o di un genitore;</w:t>
      </w:r>
    </w:p>
    <w:p>
      <w:pPr>
        <w:pStyle w:val="5"/>
        <w:numPr>
          <w:ilvl w:val="0"/>
          <w:numId w:val="2"/>
        </w:numPr>
        <w:spacing w:line="360" w:lineRule="auto"/>
        <w:jc w:val="both"/>
      </w:pPr>
      <w:r>
        <w:t>gli organizzatori intendono anche allestire una mostra online con le fotografie ricevute, qualora vi siano tutte le condizioni atte alla realizzazione di un evento del genere (n. sufficiente di fotografie, autenticità e qualità).</w:t>
      </w:r>
    </w:p>
    <w:p>
      <w:pPr>
        <w:spacing w:line="360" w:lineRule="auto"/>
        <w:jc w:val="both"/>
      </w:pPr>
    </w:p>
    <w:p>
      <w:pPr>
        <w:spacing w:line="360" w:lineRule="auto"/>
        <w:ind w:firstLine="426"/>
        <w:jc w:val="both"/>
        <w:rPr>
          <w:b/>
        </w:rPr>
      </w:pPr>
      <w:r>
        <w:rPr>
          <w:b/>
        </w:rPr>
        <w:t>Valutazione:</w:t>
      </w:r>
    </w:p>
    <w:p>
      <w:pPr>
        <w:spacing w:line="360" w:lineRule="auto"/>
        <w:ind w:firstLine="426"/>
        <w:jc w:val="both"/>
      </w:pPr>
      <w:r>
        <w:t>I saggi ricevuti saranno valutati da una commissione di specialisti in base ai seguenti criteri:</w:t>
      </w:r>
    </w:p>
    <w:p>
      <w:pPr>
        <w:pStyle w:val="5"/>
        <w:numPr>
          <w:ilvl w:val="0"/>
          <w:numId w:val="2"/>
        </w:numPr>
        <w:spacing w:line="360" w:lineRule="auto"/>
        <w:jc w:val="both"/>
      </w:pPr>
      <w:r>
        <w:t>autenticità e novità dell’argomento;</w:t>
      </w:r>
    </w:p>
    <w:p>
      <w:pPr>
        <w:pStyle w:val="5"/>
        <w:numPr>
          <w:ilvl w:val="0"/>
          <w:numId w:val="2"/>
        </w:numPr>
        <w:spacing w:line="360" w:lineRule="auto"/>
        <w:jc w:val="both"/>
      </w:pPr>
      <w:r>
        <w:t>accuratezza ed espressione chiara;</w:t>
      </w:r>
    </w:p>
    <w:p>
      <w:pPr>
        <w:pStyle w:val="5"/>
        <w:numPr>
          <w:ilvl w:val="0"/>
          <w:numId w:val="2"/>
        </w:numPr>
        <w:spacing w:line="360" w:lineRule="auto"/>
        <w:jc w:val="both"/>
      </w:pPr>
      <w:r>
        <w:t>vocabolario utilizzato;</w:t>
      </w:r>
    </w:p>
    <w:p>
      <w:pPr>
        <w:pStyle w:val="5"/>
        <w:numPr>
          <w:ilvl w:val="0"/>
          <w:numId w:val="2"/>
        </w:numPr>
        <w:spacing w:line="360" w:lineRule="auto"/>
        <w:jc w:val="both"/>
      </w:pPr>
      <w:r>
        <w:t>fotografie chiare e con spiegazioni complete.</w:t>
      </w:r>
    </w:p>
    <w:p>
      <w:pPr>
        <w:spacing w:line="360" w:lineRule="auto"/>
        <w:jc w:val="both"/>
      </w:pPr>
    </w:p>
    <w:p>
      <w:pPr>
        <w:spacing w:line="360" w:lineRule="auto"/>
        <w:ind w:firstLine="426"/>
        <w:jc w:val="both"/>
        <w:rPr>
          <w:b/>
        </w:rPr>
      </w:pPr>
      <w:r>
        <w:rPr>
          <w:b/>
        </w:rPr>
        <w:t>Premi:</w:t>
      </w:r>
    </w:p>
    <w:p>
      <w:pPr>
        <w:spacing w:line="360" w:lineRule="auto"/>
        <w:ind w:firstLine="426"/>
        <w:jc w:val="both"/>
      </w:pPr>
      <w:r>
        <w:t>Saranno accordati tre premi e menzioni.</w:t>
      </w:r>
    </w:p>
    <w:p>
      <w:pPr>
        <w:spacing w:line="360" w:lineRule="auto"/>
        <w:ind w:firstLine="426"/>
        <w:jc w:val="both"/>
      </w:pPr>
      <w:r>
        <w:t>I vincitori riceveranno:</w:t>
      </w:r>
    </w:p>
    <w:p>
      <w:pPr>
        <w:pStyle w:val="5"/>
        <w:numPr>
          <w:ilvl w:val="0"/>
          <w:numId w:val="2"/>
        </w:numPr>
        <w:spacing w:line="360" w:lineRule="auto"/>
        <w:jc w:val="both"/>
      </w:pPr>
      <w:r>
        <w:t>diplomi che riporteranno il titolo del progetto e i nomi dei partecipanti;</w:t>
      </w:r>
    </w:p>
    <w:p>
      <w:pPr>
        <w:pStyle w:val="5"/>
        <w:numPr>
          <w:ilvl w:val="0"/>
          <w:numId w:val="2"/>
        </w:numPr>
        <w:spacing w:line="360" w:lineRule="auto"/>
        <w:jc w:val="both"/>
      </w:pPr>
      <w:r>
        <w:t>premi costituiti da libri, riviste e magliette.</w:t>
      </w:r>
    </w:p>
    <w:p>
      <w:pPr>
        <w:spacing w:line="360" w:lineRule="auto"/>
        <w:jc w:val="both"/>
      </w:pPr>
    </w:p>
    <w:p>
      <w:pPr>
        <w:spacing w:line="360" w:lineRule="auto"/>
        <w:ind w:firstLine="426"/>
        <w:jc w:val="both"/>
      </w:pPr>
      <w:r>
        <w:t>Il vincitore del concorso beneficerà di un corso di lingua e civiltà italiana, che si svolgerà in Italia dell’anno 2022.</w:t>
      </w:r>
    </w:p>
    <w:p>
      <w:pPr>
        <w:spacing w:line="360" w:lineRule="auto"/>
        <w:ind w:firstLine="426"/>
        <w:jc w:val="both"/>
      </w:pPr>
      <w:r>
        <w:t>I saggi premiati appariranno sul sito dell’associazione e della rivista dell’associazione “Siamo di nuovo insieme”, accompagnati da un articolo che presenterà il vincitore.</w:t>
      </w:r>
    </w:p>
    <w:p>
      <w:pPr>
        <w:spacing w:line="360" w:lineRule="auto"/>
        <w:jc w:val="both"/>
      </w:pPr>
    </w:p>
    <w:p>
      <w:pPr>
        <w:spacing w:line="360" w:lineRule="auto"/>
        <w:jc w:val="both"/>
        <w:rPr>
          <w:b/>
          <w:i/>
        </w:rPr>
      </w:pPr>
      <w:r>
        <w:rPr>
          <w:b/>
          <w:i/>
        </w:rPr>
        <w:t>Nota: Per qualsiasi altra informazione, i partecipanti potranno rivolgersi a:</w:t>
      </w:r>
    </w:p>
    <w:p>
      <w:pPr>
        <w:spacing w:line="360" w:lineRule="auto"/>
        <w:jc w:val="both"/>
        <w:rPr>
          <w:b/>
          <w:i/>
        </w:rPr>
      </w:pPr>
      <w:r>
        <w:rPr>
          <w:b/>
          <w:i/>
        </w:rPr>
        <w:t>Associazione degli Italiani di Romania – RO.AS.IT.</w:t>
      </w:r>
    </w:p>
    <w:p>
      <w:pPr>
        <w:spacing w:line="360" w:lineRule="auto"/>
        <w:jc w:val="both"/>
        <w:rPr>
          <w:b/>
          <w:i/>
        </w:rPr>
      </w:pPr>
      <w:r>
        <w:rPr>
          <w:b/>
          <w:i/>
        </w:rPr>
        <w:t>Contatti:</w:t>
      </w:r>
    </w:p>
    <w:p>
      <w:pPr>
        <w:spacing w:line="360" w:lineRule="auto"/>
        <w:jc w:val="both"/>
        <w:rPr>
          <w:b/>
          <w:i/>
        </w:rPr>
      </w:pPr>
      <w:r>
        <w:rPr>
          <w:b/>
          <w:i/>
        </w:rPr>
        <w:t>Tel: 0372772459</w:t>
      </w:r>
    </w:p>
    <w:p>
      <w:pPr>
        <w:spacing w:line="360" w:lineRule="auto"/>
        <w:jc w:val="both"/>
        <w:rPr>
          <w:b/>
          <w:i/>
        </w:rPr>
      </w:pPr>
      <w:r>
        <w:rPr>
          <w:b/>
          <w:i/>
        </w:rPr>
        <w:t xml:space="preserve">E-mail: </w:t>
      </w:r>
      <w:r>
        <w:fldChar w:fldCharType="begin"/>
      </w:r>
      <w:r>
        <w:instrText xml:space="preserve"> HYPERLINK "mailto:secretariat@roasit.ro" </w:instrText>
      </w:r>
      <w:r>
        <w:fldChar w:fldCharType="separate"/>
      </w:r>
      <w:r>
        <w:rPr>
          <w:rStyle w:val="4"/>
          <w:b/>
          <w:i/>
        </w:rPr>
        <w:t>secretariat@roasit.ro</w:t>
      </w:r>
      <w:r>
        <w:rPr>
          <w:rStyle w:val="4"/>
          <w:b/>
          <w:i/>
        </w:rPr>
        <w:fldChar w:fldCharType="end"/>
      </w:r>
      <w:r>
        <w:rPr>
          <w:b/>
          <w:i/>
        </w:rPr>
        <w:t xml:space="preserve"> </w:t>
      </w:r>
    </w:p>
    <w:p>
      <w:pPr>
        <w:spacing w:line="360" w:lineRule="auto"/>
        <w:jc w:val="both"/>
        <w:rPr>
          <w:b/>
          <w:i/>
        </w:rPr>
      </w:pPr>
      <w:r>
        <w:rPr>
          <w:b/>
          <w:i/>
        </w:rPr>
        <w:t>Dati e persone di contatto:</w:t>
      </w:r>
    </w:p>
    <w:p>
      <w:pPr>
        <w:spacing w:line="360" w:lineRule="auto"/>
        <w:jc w:val="both"/>
      </w:pPr>
      <w:r>
        <w:t xml:space="preserve">Olivia SIMION, Specialista in Comunicazione e relazioni col pubblico – </w:t>
      </w:r>
      <w:r>
        <w:fldChar w:fldCharType="begin"/>
      </w:r>
      <w:r>
        <w:instrText xml:space="preserve"> HYPERLINK "mailto:olivia.simion@roasit.ro" </w:instrText>
      </w:r>
      <w:r>
        <w:fldChar w:fldCharType="separate"/>
      </w:r>
      <w:r>
        <w:rPr>
          <w:rStyle w:val="4"/>
        </w:rPr>
        <w:t>olivia.simion@roasit.ro</w:t>
      </w:r>
      <w:r>
        <w:rPr>
          <w:rStyle w:val="4"/>
        </w:rPr>
        <w:fldChar w:fldCharType="end"/>
      </w:r>
      <w:r>
        <w:t>; 0747127989.</w:t>
      </w:r>
    </w:p>
    <w:p>
      <w:pPr>
        <w:spacing w:line="360" w:lineRule="auto"/>
        <w:jc w:val="both"/>
      </w:pPr>
      <w:r>
        <w:t xml:space="preserve">Victor PARTAN, Responsabile Mass-Media – </w:t>
      </w:r>
      <w:r>
        <w:fldChar w:fldCharType="begin"/>
      </w:r>
      <w:r>
        <w:instrText xml:space="preserve"> HYPERLINK "mailto:victor.partan@roasit.ro" </w:instrText>
      </w:r>
      <w:r>
        <w:fldChar w:fldCharType="separate"/>
      </w:r>
      <w:r>
        <w:rPr>
          <w:rStyle w:val="4"/>
        </w:rPr>
        <w:t>victor.partan@roasit.ro</w:t>
      </w:r>
      <w:r>
        <w:rPr>
          <w:rStyle w:val="4"/>
        </w:rPr>
        <w:fldChar w:fldCharType="end"/>
      </w:r>
      <w:r>
        <w:t xml:space="preserve">; </w:t>
      </w:r>
    </w:p>
    <w:p>
      <w:pPr>
        <w:spacing w:line="360" w:lineRule="auto"/>
        <w:jc w:val="both"/>
      </w:pPr>
      <w:r>
        <w:t>0766483137</w:t>
      </w:r>
    </w:p>
    <w:p>
      <w:pPr>
        <w:spacing w:line="360" w:lineRule="auto"/>
        <w:jc w:val="center"/>
        <w:rPr>
          <w:b/>
        </w:rPr>
      </w:pPr>
      <w:r>
        <w:rPr>
          <w:b/>
        </w:rPr>
        <w:t>PRESIDENTE,</w:t>
      </w:r>
    </w:p>
    <w:p>
      <w:pPr>
        <w:spacing w:line="360" w:lineRule="auto"/>
        <w:jc w:val="center"/>
        <w:rPr>
          <w:b/>
        </w:rPr>
      </w:pPr>
      <w:r>
        <w:rPr>
          <w:b/>
        </w:rPr>
        <w:t>Ioana GROSARU</w:t>
      </w:r>
    </w:p>
    <w:p>
      <w:pPr>
        <w:spacing w:line="360" w:lineRule="auto"/>
        <w:ind w:firstLine="426"/>
        <w:jc w:val="both"/>
      </w:pPr>
    </w:p>
    <w:p>
      <w:pPr>
        <w:spacing w:line="360" w:lineRule="auto"/>
        <w:jc w:val="both"/>
      </w:pPr>
    </w:p>
    <w:sectPr>
      <w:pgSz w:w="11900" w:h="16840"/>
      <w:pgMar w:top="1134" w:right="1134" w:bottom="1134" w:left="1134"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4E"/>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Symbol">
    <w:panose1 w:val="05050102010706020507"/>
    <w:charset w:val="02"/>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1E74080"/>
    <w:multiLevelType w:val="multilevel"/>
    <w:tmpl w:val="51E7408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1">
    <w:nsid w:val="73F25FC4"/>
    <w:multiLevelType w:val="multilevel"/>
    <w:tmpl w:val="73F25FC4"/>
    <w:lvl w:ilvl="0" w:tentative="0">
      <w:start w:val="0"/>
      <w:numFmt w:val="bullet"/>
      <w:lvlText w:val="-"/>
      <w:lvlJc w:val="left"/>
      <w:pPr>
        <w:ind w:left="720" w:hanging="360"/>
      </w:pPr>
      <w:rPr>
        <w:rFonts w:hint="default" w:ascii="Times New Roman" w:hAnsi="Times New Roman" w:cs="Times New Roman" w:eastAsiaTheme="minorEastAsia"/>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documentProtection w:enforcement="0"/>
  <w:defaultTabStop w:val="708"/>
  <w:hyphenationZone w:val="283"/>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52D"/>
    <w:rsid w:val="00035B3F"/>
    <w:rsid w:val="000C6D4C"/>
    <w:rsid w:val="001953CE"/>
    <w:rsid w:val="001F5170"/>
    <w:rsid w:val="0024561B"/>
    <w:rsid w:val="002744CF"/>
    <w:rsid w:val="002843FF"/>
    <w:rsid w:val="00291E02"/>
    <w:rsid w:val="003644B6"/>
    <w:rsid w:val="003D1E6A"/>
    <w:rsid w:val="003D63A6"/>
    <w:rsid w:val="003D6E6F"/>
    <w:rsid w:val="003E6686"/>
    <w:rsid w:val="00403C2C"/>
    <w:rsid w:val="004214AB"/>
    <w:rsid w:val="00421C6C"/>
    <w:rsid w:val="00431B48"/>
    <w:rsid w:val="00441752"/>
    <w:rsid w:val="0045109F"/>
    <w:rsid w:val="00477622"/>
    <w:rsid w:val="00483B63"/>
    <w:rsid w:val="004E783F"/>
    <w:rsid w:val="005327E1"/>
    <w:rsid w:val="005522D0"/>
    <w:rsid w:val="00630189"/>
    <w:rsid w:val="007376C4"/>
    <w:rsid w:val="00786585"/>
    <w:rsid w:val="007C1ADE"/>
    <w:rsid w:val="00805C18"/>
    <w:rsid w:val="0086552D"/>
    <w:rsid w:val="00873FD9"/>
    <w:rsid w:val="008906E2"/>
    <w:rsid w:val="00892250"/>
    <w:rsid w:val="008972D5"/>
    <w:rsid w:val="009D22C3"/>
    <w:rsid w:val="009E1088"/>
    <w:rsid w:val="00A055EF"/>
    <w:rsid w:val="00A27645"/>
    <w:rsid w:val="00A52581"/>
    <w:rsid w:val="00AA1389"/>
    <w:rsid w:val="00BF727B"/>
    <w:rsid w:val="00C47EEC"/>
    <w:rsid w:val="00C56C7E"/>
    <w:rsid w:val="00CF1CD9"/>
    <w:rsid w:val="00D67BEC"/>
    <w:rsid w:val="00D85B2D"/>
    <w:rsid w:val="00D936A9"/>
    <w:rsid w:val="00E04A9A"/>
    <w:rsid w:val="00E21687"/>
    <w:rsid w:val="00E24115"/>
    <w:rsid w:val="00E419E3"/>
    <w:rsid w:val="00E76BE0"/>
    <w:rsid w:val="00E86B52"/>
    <w:rsid w:val="00F16A2B"/>
    <w:rsid w:val="00F923BF"/>
    <w:rsid w:val="034472FE"/>
  </w:rsids>
  <m:mathPr>
    <m:mathFont m:val="Cambria Math"/>
    <m:brkBin m:val="before"/>
    <m:brkBinSub m:val="--"/>
    <m:smallFrac m:val="0"/>
    <m:dispDef/>
    <m:lMargin m:val="0"/>
    <m:rMargin m:val="0"/>
    <m:defJc m:val="centerGroup"/>
    <m:wrapIndent m:val="1440"/>
    <m:intLim m:val="subSup"/>
    <m:naryLim m:val="undOvr"/>
  </m:mathPr>
  <w:doNotAutoCompressPictures/>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EmbedSmartTag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it-IT" w:eastAsia="it-IT"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14:textFill>
        <w14:solidFill>
          <w14:schemeClr w14:val="hlink"/>
        </w14:solidFill>
      </w14:textFill>
    </w:rPr>
  </w:style>
  <w:style w:type="paragraph" w:styleId="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865</Words>
  <Characters>4931</Characters>
  <Lines>41</Lines>
  <Paragraphs>11</Paragraphs>
  <TotalTime>67</TotalTime>
  <ScaleCrop>false</ScaleCrop>
  <LinksUpToDate>false</LinksUpToDate>
  <CharactersWithSpaces>5785</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2021-04-26T11:42:00Z</dcterms:created>
  <dc:creator>Clara Mitola</dc:creator>
  <cp:lastModifiedBy>viau</cp:lastModifiedBy>
  <dcterms:modified xsi:type="dcterms:W3CDTF">2021-04-27T18:31:24Z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1033-11.2.0.10114</vt:lpwstr>
  </property>
</Properties>
</file>